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4" w:rsidRPr="000C2AAC" w:rsidRDefault="000428C4" w:rsidP="000428C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แก้ไขรายการกรณีแก้ไขกลุ่มชาติพันธุ์หรือกลุ่มของชนกลุ่มน้อยเนื่องจากเป็นรายการที่ไม่ถูกต้องตามข้อเท็จจริง</w:t>
      </w:r>
    </w:p>
    <w:p w:rsidR="000428C4" w:rsidRPr="00394708" w:rsidRDefault="000428C4" w:rsidP="000428C4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 w:hint="cs"/>
          <w:noProof/>
          <w:sz w:val="32"/>
          <w:szCs w:val="32"/>
          <w:cs/>
        </w:rPr>
        <w:t xml:space="preserve"> สำนักทะเบียนท้องถิ่นเทศบาลตำบลกรอกสมบูรณ์</w:t>
      </w:r>
    </w:p>
    <w:p w:rsidR="000428C4" w:rsidRPr="00045650" w:rsidRDefault="000428C4" w:rsidP="000428C4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0428C4" w:rsidRPr="000C2AAC" w:rsidRDefault="000428C4" w:rsidP="000428C4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0428C4" w:rsidRPr="00BC0AA5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แก้ไขรายการกรณีแก้ไขกลุ่มชาติพันธุ์หรือกลุ่มของชนกลุ่มน้อยเนื่องจากเป็นรายการที่ไม่ถูกต้องตามข้อเท็จจริง</w:t>
      </w:r>
      <w:proofErr w:type="gramEnd"/>
    </w:p>
    <w:p w:rsidR="000428C4" w:rsidRPr="00BC0AA5" w:rsidRDefault="000428C4" w:rsidP="000428C4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</w:t>
      </w:r>
      <w:r w:rsidRPr="00BC0AA5">
        <w:rPr>
          <w:rFonts w:ascii="Cordia New" w:hAnsi="Cordia New" w:hint="cs"/>
          <w:noProof/>
          <w:sz w:val="32"/>
          <w:szCs w:val="32"/>
          <w:cs/>
        </w:rPr>
        <w:t>ทะเบียนท้องถิ่นเทศบาลตำบลกรอกสมบูรณ์</w:t>
      </w:r>
      <w:proofErr w:type="gramEnd"/>
    </w:p>
    <w:p w:rsidR="000428C4" w:rsidRPr="00BC0AA5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Pr="00BC0AA5">
        <w:rPr>
          <w:rFonts w:ascii="Cordia New" w:hAnsi="Cordia New"/>
          <w:noProof/>
          <w:sz w:val="32"/>
          <w:szCs w:val="32"/>
          <w:cs/>
        </w:rPr>
        <w:t xml:space="preserve">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C0AA5">
        <w:rPr>
          <w:rFonts w:ascii="Cordia New" w:hAnsi="Cordia New"/>
          <w:noProof/>
          <w:sz w:val="32"/>
          <w:szCs w:val="32"/>
        </w:rPr>
        <w:t>)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428C4" w:rsidRPr="00BC0AA5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428C4" w:rsidRPr="00BC0AA5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428C4" w:rsidRPr="004F7C7A" w:rsidTr="00E842A4">
        <w:tc>
          <w:tcPr>
            <w:tcW w:w="675" w:type="dxa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ระเบียบสำนักทะเบียนกลางว่าด้วยการจัดทำทะเบียนราษฎรพ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428C4" w:rsidRPr="00BC0AA5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BC0AA5">
        <w:rPr>
          <w:rFonts w:ascii="Cordia New" w:hAnsi="Cordia New"/>
          <w:noProof/>
          <w:sz w:val="32"/>
          <w:szCs w:val="32"/>
        </w:rPr>
        <w:t>/</w:t>
      </w:r>
      <w:r w:rsidRPr="00BC0AA5">
        <w:rPr>
          <w:rFonts w:ascii="Cordia New" w:hAnsi="Cordia New"/>
          <w:noProof/>
          <w:sz w:val="32"/>
          <w:szCs w:val="32"/>
          <w:cs/>
        </w:rPr>
        <w:t>สังคม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83662">
        <w:rPr>
          <w:rFonts w:ascii="Cordia New" w:hAnsi="Cordia New"/>
          <w:b/>
          <w:bCs/>
          <w:sz w:val="32"/>
          <w:szCs w:val="32"/>
        </w:rPr>
        <w:t xml:space="preserve">: </w:t>
      </w:r>
      <w:r w:rsidRPr="0068366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83662">
        <w:rPr>
          <w:rFonts w:ascii="Cordia New" w:hAnsi="Cordia New"/>
          <w:noProof/>
          <w:sz w:val="32"/>
          <w:szCs w:val="32"/>
        </w:rPr>
        <w:t xml:space="preserve">, </w:t>
      </w:r>
      <w:r w:rsidRPr="0068366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8366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83662">
        <w:rPr>
          <w:rFonts w:ascii="Cordia New" w:hAnsi="Cordia New"/>
          <w:noProof/>
          <w:sz w:val="32"/>
          <w:szCs w:val="32"/>
        </w:rPr>
        <w:t>-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0428C4" w:rsidRPr="000C2AAC" w:rsidRDefault="000428C4" w:rsidP="000428C4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วันทำการ</w:t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8366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428C4" w:rsidRPr="000C2AAC" w:rsidRDefault="000428C4" w:rsidP="000428C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428C4" w:rsidRPr="000C2AAC" w:rsidRDefault="000428C4" w:rsidP="000428C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428C4" w:rsidRPr="000C2AAC" w:rsidRDefault="000428C4" w:rsidP="000428C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8366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83662">
        <w:rPr>
          <w:rFonts w:ascii="Cordia New" w:hAnsi="Cordia New"/>
          <w:noProof/>
          <w:sz w:val="32"/>
          <w:szCs w:val="32"/>
        </w:rPr>
        <w:t>[</w:t>
      </w:r>
      <w:r w:rsidRPr="0068366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83662">
        <w:rPr>
          <w:rFonts w:ascii="Cordia New" w:hAnsi="Cordia New"/>
          <w:noProof/>
          <w:sz w:val="32"/>
          <w:szCs w:val="32"/>
        </w:rPr>
        <w:t xml:space="preserve">] </w:t>
      </w:r>
      <w:r w:rsidRPr="00683662">
        <w:rPr>
          <w:rFonts w:ascii="Cordia New" w:hAnsi="Cordia New"/>
          <w:noProof/>
          <w:sz w:val="32"/>
          <w:szCs w:val="32"/>
          <w:cs/>
        </w:rPr>
        <w:t xml:space="preserve">การแก้ไขรายการกรณีแก้ไขกลุ่มชาติพันธุ์หรือกลุ่มของชนกลุ่มน้อยเนื่องจากเป็นรายการที่ไม่ถูกต้องตามข้อเท็จจริง </w:t>
      </w:r>
      <w:r w:rsidRPr="00683662">
        <w:rPr>
          <w:rFonts w:ascii="Cordia New" w:hAnsi="Cordia New"/>
          <w:noProof/>
          <w:sz w:val="32"/>
          <w:szCs w:val="32"/>
        </w:rPr>
        <w:t>08/06/2558 15:28</w:t>
      </w:r>
      <w:r w:rsidRPr="00683662">
        <w:rPr>
          <w:rFonts w:ascii="Cordia New" w:hAnsi="Cordia New"/>
          <w:b/>
          <w:bCs/>
          <w:sz w:val="32"/>
          <w:szCs w:val="32"/>
          <w:cs/>
        </w:rPr>
        <w:tab/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428C4" w:rsidRPr="004F7C7A" w:rsidTr="00E842A4">
        <w:tc>
          <w:tcPr>
            <w:tcW w:w="675" w:type="dxa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สำนักทะเบียนอำเภอที่จัดทำทะเบียนประวัติหรือมีชื่อในทะเบียนบ้าน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0428C4" w:rsidRPr="004F7C7A" w:rsidTr="00E842A4">
        <w:tc>
          <w:tcPr>
            <w:tcW w:w="675" w:type="dxa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สำนักทะเบียนท้องถิ่นที่จัดทำทะเบียนประวัติหรือมีชื่อในทะเบียนบ้าน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F7C7A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0428C4" w:rsidRDefault="000428C4" w:rsidP="000428C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428C4" w:rsidRPr="000C2AAC" w:rsidRDefault="000428C4" w:rsidP="000428C4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รายการกลุ่มชาติพันธุ์หรือกลุ่มของชนกลุ่มน้อยหรือกลุ่มของบุคคลที่ไม่มีสถานะทางทะเบียนข้อเท็จจริงไม่ถูกต้องเนื่องจากผู</w:t>
      </w:r>
      <w:r>
        <w:rPr>
          <w:rFonts w:ascii="Cordia New" w:hAnsi="Cordia New" w:hint="cs"/>
          <w:noProof/>
          <w:sz w:val="32"/>
          <w:szCs w:val="32"/>
          <w:cs/>
        </w:rPr>
        <w:t>้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้องแจ้งว่าตนมิใช่กลุ่มชาติพันธุ์หรือเป็นกลุ่มคนต่างด้าวตามที่นายทะเบียนบันทึกไว้ต้องสอบสวนพยานบุคคลที่เป็นชนกลุ่มน้อยชาติพันธุ์เดียวกันหรือเป็นกลุ่มบุคคลเดียวกันกับผู้ร้องจำนวน </w:t>
      </w:r>
      <w:r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</w:rPr>
        <w:t>คนเพื่อให้การรับรอง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D6688F">
        <w:rPr>
          <w:rFonts w:ascii="Cordia New" w:hAnsi="Cordia New"/>
          <w:b/>
          <w:bCs/>
          <w:noProof/>
          <w:sz w:val="32"/>
          <w:szCs w:val="32"/>
          <w:cs/>
        </w:rPr>
        <w:t>หมายเหตุ</w:t>
      </w:r>
      <w:r w:rsidRPr="00D6688F">
        <w:rPr>
          <w:rFonts w:ascii="Cordia New" w:hAnsi="Cordia New"/>
          <w:b/>
          <w:bCs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3)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.2558</w:t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0428C4" w:rsidRPr="004F7C7A" w:rsidTr="00E842A4">
        <w:trPr>
          <w:tblHeader/>
        </w:trPr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428C4" w:rsidRPr="00560751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ยื่นคำร้องและจัดทำคำร้องตามแบบพิมพ์ท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ร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.31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2)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รวบรวมพยานหลักฐานพร้อมความเห็นเสนอนายอำเภอ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ผู้อำนวยการเขตพิจารณา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นายอำเภอ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ผู้อำนวยการเขตพิจารณาอนุมัติหรือไม่อนุมัติ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428C4" w:rsidRPr="00560751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กรณีที่มีคำสั่งอนุมัตินายทะเบียนส่งเรื่องให้สำนักทะเบียนกลางเพื่อแก้ไขรายการกลุ่มชาติพันธุ์กำหนดเลขกลุ่มใหม่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เปิดระบบบันทึกแ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ก้ไ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ขรายการกลุ่มที่สำรวจในฐานข้อมูลทะเบียนราษฎร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และแจ้งผลการพิจารณาให้ผู้ยื่นคำขอทราบเป็นหนังสือ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กรณีที่มีคำสั่งไม่อนุมัติให้แจ้งเหตุผลดังกล่าวด้วย</w:t>
            </w:r>
          </w:p>
        </w:tc>
        <w:tc>
          <w:tcPr>
            <w:tcW w:w="13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กลางตรวจสอบหลักฐานเอกสารผลการพิจารณาอนุมัติของนายทะเบียนและดำเนินการแก้ไขรายการกลุ่มชาติพันธุ์กำหนดเลขกลุุ่มใหม่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12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428C4" w:rsidRPr="00467FB9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สำนักทะเบียนกลางแจ้งผลการดำเนินการแก้ไขรายการกลุ่มชาติพันธุ์กำหนดเลขกลุุ่มใหม่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สำนักทะเบียนอำเภอ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แจ้งผู้ยื่นคำขอมาดำเนินการปรับปรุงเอกสารหลักฐานในการแสดงตัวของตนเองให้ถูกต้องตรงกัน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จัดทำบัตรประจำตัว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แล้วแต่กรณี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1368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428C4" w:rsidRDefault="000428C4" w:rsidP="000428C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40 </w:t>
      </w:r>
      <w:r w:rsidRPr="000C2AAC">
        <w:rPr>
          <w:rFonts w:ascii="Cordia New" w:hAnsi="Cordia New"/>
          <w:noProof/>
          <w:sz w:val="32"/>
          <w:szCs w:val="32"/>
          <w:cs/>
        </w:rPr>
        <w:t>วันทำการ</w:t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428C4" w:rsidRPr="000C2AAC" w:rsidRDefault="000428C4" w:rsidP="000428C4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428C4" w:rsidRDefault="000428C4" w:rsidP="000428C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p w:rsidR="000428C4" w:rsidRPr="000C2AAC" w:rsidRDefault="000428C4" w:rsidP="000428C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428C4" w:rsidRPr="004F7C7A" w:rsidTr="00E842A4">
        <w:trPr>
          <w:tblHeader/>
        </w:trPr>
        <w:tc>
          <w:tcPr>
            <w:tcW w:w="675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F7C7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ทะเบียนประวัติชนกลุ่มน้อย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แบบ 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89)</w:t>
            </w:r>
          </w:p>
        </w:tc>
        <w:tc>
          <w:tcPr>
            <w:tcW w:w="1843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428C4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บัตรประจำตัวคนซึ่งไม่มีสัญชาติไทย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บัตรประจำตัวบุคคลที่ไม่มีสถานะทางทะเบียน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3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428C4" w:rsidRPr="000C2AAC" w:rsidRDefault="000428C4" w:rsidP="000428C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Pr="000C2AAC" w:rsidRDefault="000428C4" w:rsidP="000428C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428C4" w:rsidRPr="004F7C7A" w:rsidTr="00E842A4">
        <w:trPr>
          <w:tblHeader/>
        </w:trPr>
        <w:tc>
          <w:tcPr>
            <w:tcW w:w="675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428C4" w:rsidRPr="004F7C7A" w:rsidRDefault="000428C4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F7C7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428C4" w:rsidRPr="004F7C7A" w:rsidRDefault="000428C4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F7C7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เช่นหนังสือรับรองการเกิดหลักฐานการศึกษา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หลักฐานการปล่อยตัวคุมขังฯลฯ</w:t>
            </w:r>
          </w:p>
        </w:tc>
        <w:tc>
          <w:tcPr>
            <w:tcW w:w="1843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428C4" w:rsidRPr="004F7C7A" w:rsidTr="00E842A4">
        <w:tc>
          <w:tcPr>
            <w:tcW w:w="675" w:type="dxa"/>
            <w:vAlign w:val="center"/>
          </w:tcPr>
          <w:p w:rsidR="000428C4" w:rsidRPr="004F7C7A" w:rsidRDefault="000428C4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</w:rPr>
            </w:pP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4F7C7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428C4" w:rsidRPr="000C2AAC" w:rsidRDefault="000428C4" w:rsidP="000428C4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0428C4" w:rsidRPr="004F7C7A" w:rsidTr="00E842A4">
        <w:tc>
          <w:tcPr>
            <w:tcW w:w="53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4F7C7A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428C4" w:rsidRDefault="000428C4" w:rsidP="000428C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428C4" w:rsidRPr="004F7C7A" w:rsidTr="00E842A4">
        <w:tc>
          <w:tcPr>
            <w:tcW w:w="53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</w:t>
            </w:r>
            <w:r w:rsidRPr="004F7C7A">
              <w:rPr>
                <w:rFonts w:ascii="Cordia New" w:hAnsi="Cordia New"/>
                <w:sz w:val="32"/>
                <w:szCs w:val="32"/>
              </w:rPr>
              <w:br/>
            </w:r>
            <w:r w:rsidRPr="004F7C7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0428C4" w:rsidRPr="004F7C7A" w:rsidTr="00E842A4">
        <w:tc>
          <w:tcPr>
            <w:tcW w:w="534" w:type="dxa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สำนักบริหารการทะเบียน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หมู่ที่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ตำบลบึงทองหลาง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อำเภอลำลูกกา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จังหวัดปทุมธานี </w:t>
            </w:r>
            <w:r w:rsidRPr="004F7C7A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4F7C7A">
              <w:rPr>
                <w:rFonts w:ascii="Cordia New" w:hAnsi="Cordia New"/>
                <w:sz w:val="32"/>
                <w:szCs w:val="32"/>
              </w:rPr>
              <w:br/>
            </w:r>
            <w:r w:rsidRPr="004F7C7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(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สายด่วน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  <w:tr w:rsidR="000428C4" w:rsidRPr="004F7C7A" w:rsidTr="00E842A4">
        <w:tc>
          <w:tcPr>
            <w:tcW w:w="534" w:type="dxa"/>
          </w:tcPr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F7C7A">
              <w:rPr>
                <w:rFonts w:ascii="Cordia New" w:hAnsi="Cordia New"/>
                <w:sz w:val="32"/>
                <w:szCs w:val="32"/>
              </w:rPr>
              <w:t>)</w:t>
            </w:r>
          </w:p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/>
                <w:sz w:val="32"/>
                <w:szCs w:val="32"/>
              </w:rPr>
              <w:t>4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9639" w:type="dxa"/>
          </w:tcPr>
          <w:p w:rsidR="000428C4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F7C7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F7C7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4F7C7A">
              <w:rPr>
                <w:rFonts w:ascii="Cordia New" w:hAnsi="Cordia New"/>
                <w:sz w:val="32"/>
                <w:szCs w:val="32"/>
              </w:rPr>
              <w:br/>
            </w:r>
            <w:r w:rsidRPr="004F7C7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4F7C7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ช่องทางการร้องเรียน  สำนักทะเบียนท้องถิ่นเทศบาลตำบลกรอกสมบูรณ์  โทร. </w:t>
            </w:r>
            <w:r>
              <w:rPr>
                <w:rFonts w:ascii="Cordia New" w:hAnsi="Cordia New"/>
                <w:sz w:val="32"/>
                <w:szCs w:val="32"/>
              </w:rPr>
              <w:t>0-3727-9640</w:t>
            </w:r>
          </w:p>
        </w:tc>
      </w:tr>
    </w:tbl>
    <w:p w:rsidR="000428C4" w:rsidRDefault="000428C4" w:rsidP="000428C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428C4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Pr="00683662" w:rsidRDefault="000428C4" w:rsidP="000428C4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18.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0428C4" w:rsidRPr="004F7C7A" w:rsidTr="00E842A4">
        <w:trPr>
          <w:trHeight w:val="567"/>
        </w:trPr>
        <w:tc>
          <w:tcPr>
            <w:tcW w:w="10173" w:type="dxa"/>
            <w:vAlign w:val="center"/>
          </w:tcPr>
          <w:p w:rsidR="000428C4" w:rsidRPr="004F7C7A" w:rsidRDefault="000428C4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F7C7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428C4" w:rsidRPr="00683662" w:rsidRDefault="000428C4" w:rsidP="000428C4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8366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  <w:r>
        <w:rPr>
          <w:rFonts w:ascii="Cordia New" w:hAnsi="Cordia New"/>
          <w:b/>
          <w:bCs/>
          <w:color w:val="0D0D0D"/>
          <w:sz w:val="32"/>
          <w:szCs w:val="32"/>
        </w:rPr>
        <w:t xml:space="preserve"> -</w:t>
      </w:r>
    </w:p>
    <w:p w:rsidR="000428C4" w:rsidRPr="000C2AAC" w:rsidRDefault="000428C4" w:rsidP="000428C4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428C4" w:rsidRPr="000C2AAC" w:rsidRDefault="000428C4" w:rsidP="000428C4">
      <w:pPr>
        <w:spacing w:after="0" w:line="240" w:lineRule="auto"/>
        <w:rPr>
          <w:rFonts w:ascii="Cordia New" w:hAnsi="Cordia New"/>
          <w:color w:val="0D0D0D"/>
          <w:cs/>
        </w:rPr>
      </w:pPr>
    </w:p>
    <w:p w:rsidR="000428C4" w:rsidRPr="000C2AAC" w:rsidRDefault="000428C4" w:rsidP="000428C4">
      <w:pPr>
        <w:spacing w:after="0" w:line="240" w:lineRule="auto"/>
        <w:rPr>
          <w:rFonts w:ascii="Cordia New" w:hAnsi="Cordia New"/>
          <w:color w:val="0D0D0D"/>
          <w:cs/>
        </w:rPr>
      </w:pPr>
    </w:p>
    <w:p w:rsidR="000428C4" w:rsidRPr="000C2AAC" w:rsidRDefault="000428C4" w:rsidP="000428C4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428C4"/>
    <w:rsid w:val="000428C4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8C4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2015-08-07T04:21:00Z</dcterms:created>
  <dcterms:modified xsi:type="dcterms:W3CDTF">2015-08-07T04:22:00Z</dcterms:modified>
</cp:coreProperties>
</file>